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7BDCE" w14:textId="59D118B9" w:rsidR="007B1A6A" w:rsidRPr="007B1A6A" w:rsidRDefault="00B14177" w:rsidP="007B1A6A">
      <w:pPr>
        <w:pStyle w:val="Nadpis2"/>
        <w:rPr>
          <w:rFonts w:ascii="Arial" w:hAnsi="Arial" w:cs="Arial"/>
          <w:color w:val="auto"/>
        </w:rPr>
      </w:pPr>
      <w:r w:rsidRPr="00B14177">
        <w:rPr>
          <w:rStyle w:val="Siln"/>
          <w:rFonts w:ascii="Arial" w:hAnsi="Arial" w:cs="Arial"/>
          <w:color w:val="auto"/>
          <w:sz w:val="27"/>
          <w:szCs w:val="27"/>
        </w:rPr>
        <w:t>Hybridní trávník</w:t>
      </w:r>
      <w:r w:rsidR="0039542D">
        <w:rPr>
          <w:rFonts w:ascii="Arial" w:hAnsi="Arial" w:cs="Arial"/>
          <w:color w:val="auto"/>
        </w:rPr>
        <w:pict w14:anchorId="683BA487">
          <v:rect id="_x0000_i1026" style="width:0;height:1.5pt" o:hralign="center" o:hrstd="t" o:hr="t" fillcolor="#a0a0a0" stroked="f"/>
        </w:pict>
      </w:r>
    </w:p>
    <w:p w14:paraId="07C2927C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Hybridní trávník představuje kombinaci </w:t>
      </w:r>
      <w:r w:rsidRPr="0039542D">
        <w:rPr>
          <w:rStyle w:val="Siln"/>
          <w:rFonts w:ascii="Arial" w:hAnsi="Arial" w:cs="Arial"/>
        </w:rPr>
        <w:t>přírodního travního porostu a syntetické výztužné struktury</w:t>
      </w:r>
      <w:r w:rsidRPr="0039542D">
        <w:rPr>
          <w:rFonts w:ascii="Arial" w:hAnsi="Arial" w:cs="Arial"/>
        </w:rPr>
        <w:t>, která výrazně zvyšuje odolnost travnaté plochy vůči mechanickému zatížení. Syntetická výztužná síť stabilizuje kořenový systém a zabraňuje poškození drnu při intenzivním provozu.</w:t>
      </w:r>
    </w:p>
    <w:p w14:paraId="4E7A6614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Fonts w:ascii="Arial" w:hAnsi="Arial" w:cs="Arial"/>
        </w:rPr>
        <w:t>Povrch si zachovává přirozený vzhled, ekologické vlastnosti i schopnost vsakování vody, přičemž je výrazně odolnější proti sešlapu a smykovému zatížení než běžný trávník.</w:t>
      </w:r>
    </w:p>
    <w:p w14:paraId="48AAEE99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V případě požadavku na zvýšení bezpečnosti může být pod hybridní systém instalována </w:t>
      </w:r>
      <w:r w:rsidRPr="0039542D">
        <w:rPr>
          <w:rStyle w:val="Siln"/>
          <w:rFonts w:ascii="Arial" w:hAnsi="Arial" w:cs="Arial"/>
        </w:rPr>
        <w:t>tlumicí dopadová podložka</w:t>
      </w:r>
      <w:r w:rsidRPr="0039542D">
        <w:rPr>
          <w:rFonts w:ascii="Arial" w:hAnsi="Arial" w:cs="Arial"/>
        </w:rPr>
        <w:t>, která umožňuje splnění požadavků na kritickou výšku pádu dle normy EN 1177.</w:t>
      </w:r>
    </w:p>
    <w:p w14:paraId="60903B8C" w14:textId="77777777" w:rsidR="0039542D" w:rsidRPr="0039542D" w:rsidRDefault="0039542D" w:rsidP="0039542D">
      <w:pPr>
        <w:rPr>
          <w:rFonts w:ascii="Arial" w:hAnsi="Arial" w:cs="Arial"/>
          <w:sz w:val="24"/>
          <w:szCs w:val="24"/>
        </w:rPr>
      </w:pPr>
      <w:r w:rsidRPr="0039542D">
        <w:rPr>
          <w:rFonts w:ascii="Arial" w:hAnsi="Arial" w:cs="Arial"/>
          <w:sz w:val="24"/>
          <w:szCs w:val="24"/>
        </w:rPr>
        <w:pict w14:anchorId="66DA7D72">
          <v:rect id="_x0000_i1035" style="width:0;height:1.5pt" o:hralign="center" o:hrstd="t" o:hr="t" fillcolor="#a0a0a0" stroked="f"/>
        </w:pict>
      </w:r>
    </w:p>
    <w:p w14:paraId="18494D24" w14:textId="77777777" w:rsidR="0039542D" w:rsidRPr="0039542D" w:rsidRDefault="0039542D" w:rsidP="0039542D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39542D">
        <w:rPr>
          <w:rFonts w:ascii="Arial" w:hAnsi="Arial" w:cs="Arial"/>
          <w:b/>
          <w:bCs/>
          <w:color w:val="auto"/>
          <w:sz w:val="24"/>
          <w:szCs w:val="24"/>
        </w:rPr>
        <w:t>Charakter konstrukce</w:t>
      </w:r>
    </w:p>
    <w:p w14:paraId="4F212B67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Fonts w:ascii="Arial" w:hAnsi="Arial" w:cs="Arial"/>
        </w:rPr>
        <w:t>Hybridní systém se skládá z přírodního travního porostu prorůstajícího syntetickou výztužnou strukturou z polyethylenu. Kořenový systém travní vegetace je mechanicky propojen se syntetickou výztuží, čímž vzniká stabilní a odolný vegetační povrch.</w:t>
      </w:r>
    </w:p>
    <w:p w14:paraId="468AF9A4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Konstrukce umožňuje </w:t>
      </w:r>
      <w:r w:rsidRPr="0039542D">
        <w:rPr>
          <w:rStyle w:val="Siln"/>
          <w:rFonts w:ascii="Arial" w:hAnsi="Arial" w:cs="Arial"/>
        </w:rPr>
        <w:t>přirozené vsakování vody</w:t>
      </w:r>
      <w:r w:rsidRPr="0039542D">
        <w:rPr>
          <w:rFonts w:ascii="Arial" w:hAnsi="Arial" w:cs="Arial"/>
        </w:rPr>
        <w:t>, zachovává vegetační charakter plochy a zároveň výrazně zvyšuje její únosnost a odolnost vůči intenzivnímu zatížení.</w:t>
      </w:r>
    </w:p>
    <w:p w14:paraId="5C97DFA5" w14:textId="77777777" w:rsidR="0039542D" w:rsidRPr="0039542D" w:rsidRDefault="0039542D" w:rsidP="0039542D">
      <w:pPr>
        <w:rPr>
          <w:rFonts w:ascii="Arial" w:hAnsi="Arial" w:cs="Arial"/>
          <w:sz w:val="24"/>
          <w:szCs w:val="24"/>
        </w:rPr>
      </w:pPr>
      <w:r w:rsidRPr="0039542D">
        <w:rPr>
          <w:rFonts w:ascii="Arial" w:hAnsi="Arial" w:cs="Arial"/>
          <w:sz w:val="24"/>
          <w:szCs w:val="24"/>
        </w:rPr>
        <w:pict w14:anchorId="670B61B1">
          <v:rect id="_x0000_i1036" style="width:0;height:1.5pt" o:hralign="center" o:hrstd="t" o:hr="t" fillcolor="#a0a0a0" stroked="f"/>
        </w:pict>
      </w:r>
    </w:p>
    <w:p w14:paraId="496B9954" w14:textId="77777777" w:rsidR="0039542D" w:rsidRPr="0039542D" w:rsidRDefault="0039542D" w:rsidP="0039542D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39542D">
        <w:rPr>
          <w:rFonts w:ascii="Arial" w:hAnsi="Arial" w:cs="Arial"/>
          <w:b/>
          <w:bCs/>
          <w:color w:val="auto"/>
          <w:sz w:val="24"/>
          <w:szCs w:val="24"/>
        </w:rPr>
        <w:t>Funkční přínosy</w:t>
      </w:r>
    </w:p>
    <w:p w14:paraId="3FE603EE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Přirozený vzhled</w:t>
      </w:r>
      <w:r w:rsidRPr="0039542D">
        <w:rPr>
          <w:rFonts w:ascii="Arial" w:hAnsi="Arial" w:cs="Arial"/>
        </w:rPr>
        <w:br/>
        <w:t>povrch tvoří živý travní porost s minimálním vizuálním podílem syntetických prvků.</w:t>
      </w:r>
    </w:p>
    <w:p w14:paraId="7631A82F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Vysoká odolnost</w:t>
      </w:r>
      <w:r w:rsidRPr="0039542D">
        <w:rPr>
          <w:rFonts w:ascii="Arial" w:hAnsi="Arial" w:cs="Arial"/>
        </w:rPr>
        <w:br/>
        <w:t>syntetická výztuž stabilizuje drn a omezuje vznik vyšlapaných míst.</w:t>
      </w:r>
    </w:p>
    <w:p w14:paraId="6A0E1466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Ekologické vlastnosti</w:t>
      </w:r>
      <w:r w:rsidRPr="0039542D">
        <w:rPr>
          <w:rFonts w:ascii="Arial" w:hAnsi="Arial" w:cs="Arial"/>
        </w:rPr>
        <w:br/>
        <w:t>povrch umožňuje přirozené vsakování vody a zachovává vegetační charakter plochy.</w:t>
      </w:r>
    </w:p>
    <w:p w14:paraId="39317AAD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Bezpečnost</w:t>
      </w:r>
      <w:r w:rsidRPr="0039542D">
        <w:rPr>
          <w:rFonts w:ascii="Arial" w:hAnsi="Arial" w:cs="Arial"/>
        </w:rPr>
        <w:br/>
        <w:t>při použití dopadové podložky může systém splňovat požadavky normy EN 1177.</w:t>
      </w:r>
    </w:p>
    <w:p w14:paraId="3A3C0EB9" w14:textId="77777777" w:rsidR="0039542D" w:rsidRPr="0039542D" w:rsidRDefault="0039542D" w:rsidP="0039542D">
      <w:pPr>
        <w:rPr>
          <w:rFonts w:ascii="Arial" w:hAnsi="Arial" w:cs="Arial"/>
          <w:sz w:val="24"/>
          <w:szCs w:val="24"/>
        </w:rPr>
      </w:pPr>
      <w:r w:rsidRPr="0039542D">
        <w:rPr>
          <w:rFonts w:ascii="Arial" w:hAnsi="Arial" w:cs="Arial"/>
          <w:sz w:val="24"/>
          <w:szCs w:val="24"/>
        </w:rPr>
        <w:pict w14:anchorId="3AAFB6FE">
          <v:rect id="_x0000_i1037" style="width:0;height:1.5pt" o:hralign="center" o:hrstd="t" o:hr="t" fillcolor="#a0a0a0" stroked="f"/>
        </w:pict>
      </w:r>
    </w:p>
    <w:p w14:paraId="2D0D9AD0" w14:textId="77777777" w:rsidR="0039542D" w:rsidRPr="0039542D" w:rsidRDefault="0039542D" w:rsidP="0039542D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39542D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Popis jednotlivých částí a jejich vliv</w:t>
      </w:r>
    </w:p>
    <w:p w14:paraId="7DF8DB9A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Hybridní travní vrstva</w:t>
      </w:r>
      <w:r w:rsidRPr="0039542D">
        <w:rPr>
          <w:rFonts w:ascii="Arial" w:hAnsi="Arial" w:cs="Arial"/>
        </w:rPr>
        <w:br/>
        <w:t>kombinace syntetické výztužné sítě a přírodního travního porostu vytváří stabilní vegetační povrch odolný proti mechanickému zatížení.</w:t>
      </w:r>
    </w:p>
    <w:p w14:paraId="4F0D8C12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Vegetační vrstva (</w:t>
      </w:r>
      <w:proofErr w:type="spellStart"/>
      <w:r w:rsidRPr="0039542D">
        <w:rPr>
          <w:rStyle w:val="Siln"/>
          <w:rFonts w:ascii="Arial" w:hAnsi="Arial" w:cs="Arial"/>
        </w:rPr>
        <w:t>topdressing</w:t>
      </w:r>
      <w:proofErr w:type="spellEnd"/>
      <w:r w:rsidRPr="0039542D">
        <w:rPr>
          <w:rStyle w:val="Siln"/>
          <w:rFonts w:ascii="Arial" w:hAnsi="Arial" w:cs="Arial"/>
        </w:rPr>
        <w:t>)</w:t>
      </w:r>
      <w:r w:rsidRPr="0039542D">
        <w:rPr>
          <w:rFonts w:ascii="Arial" w:hAnsi="Arial" w:cs="Arial"/>
        </w:rPr>
        <w:br/>
        <w:t xml:space="preserve">jemný </w:t>
      </w:r>
      <w:proofErr w:type="spellStart"/>
      <w:r w:rsidRPr="0039542D">
        <w:rPr>
          <w:rFonts w:ascii="Arial" w:hAnsi="Arial" w:cs="Arial"/>
        </w:rPr>
        <w:t>pískovo</w:t>
      </w:r>
      <w:proofErr w:type="spellEnd"/>
      <w:r w:rsidRPr="0039542D">
        <w:rPr>
          <w:rFonts w:ascii="Arial" w:hAnsi="Arial" w:cs="Arial"/>
        </w:rPr>
        <w:t>-hlinitý substrát vyplňuje strukturu výztuže a podporuje růst travního porostu.</w:t>
      </w:r>
    </w:p>
    <w:p w14:paraId="55C36262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Kořenová vrstva</w:t>
      </w:r>
      <w:r w:rsidRPr="0039542D">
        <w:rPr>
          <w:rFonts w:ascii="Arial" w:hAnsi="Arial" w:cs="Arial"/>
        </w:rPr>
        <w:br/>
        <w:t>hlinitopísčitá zemina umožňuje hluboké zakořenění trávy a zajišťuje stabilitu vegetační vrstvy.</w:t>
      </w:r>
    </w:p>
    <w:p w14:paraId="43A22D42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Tlumicí podložka (volitelná)</w:t>
      </w:r>
      <w:r w:rsidRPr="0039542D">
        <w:rPr>
          <w:rFonts w:ascii="Arial" w:hAnsi="Arial" w:cs="Arial"/>
        </w:rPr>
        <w:br/>
        <w:t>elastická podložka z pěnového polyethylenu zajišťuje tlumení nárazů a umožňuje splnění požadavků kritické výšky pádu.</w:t>
      </w:r>
    </w:p>
    <w:p w14:paraId="3FAF06C8" w14:textId="77777777" w:rsidR="0039542D" w:rsidRPr="0039542D" w:rsidRDefault="0039542D" w:rsidP="0039542D">
      <w:pPr>
        <w:rPr>
          <w:rFonts w:ascii="Arial" w:hAnsi="Arial" w:cs="Arial"/>
          <w:sz w:val="24"/>
          <w:szCs w:val="24"/>
        </w:rPr>
      </w:pPr>
      <w:r w:rsidRPr="0039542D">
        <w:rPr>
          <w:rFonts w:ascii="Arial" w:hAnsi="Arial" w:cs="Arial"/>
          <w:sz w:val="24"/>
          <w:szCs w:val="24"/>
        </w:rPr>
        <w:pict w14:anchorId="020BF323">
          <v:rect id="_x0000_i1038" style="width:0;height:1.5pt" o:hralign="center" o:hrstd="t" o:hr="t" fillcolor="#a0a0a0" stroked="f"/>
        </w:pict>
      </w:r>
    </w:p>
    <w:p w14:paraId="38A3FD46" w14:textId="77777777" w:rsidR="0039542D" w:rsidRPr="0039542D" w:rsidRDefault="0039542D" w:rsidP="0039542D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39542D">
        <w:rPr>
          <w:rFonts w:ascii="Arial" w:hAnsi="Arial" w:cs="Arial"/>
          <w:b/>
          <w:bCs/>
          <w:color w:val="auto"/>
          <w:sz w:val="24"/>
          <w:szCs w:val="24"/>
        </w:rPr>
        <w:t>Materiálová specifikace</w:t>
      </w:r>
    </w:p>
    <w:p w14:paraId="06383F60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Výztužná síť</w:t>
      </w:r>
    </w:p>
    <w:p w14:paraId="36E3EA4B" w14:textId="77777777" w:rsidR="0039542D" w:rsidRPr="0039542D" w:rsidRDefault="0039542D" w:rsidP="0039542D">
      <w:pPr>
        <w:pStyle w:val="Normlnweb"/>
        <w:numPr>
          <w:ilvl w:val="0"/>
          <w:numId w:val="14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>materiál: polyethylen (PE)</w:t>
      </w:r>
    </w:p>
    <w:p w14:paraId="609FFD5C" w14:textId="77777777" w:rsidR="0039542D" w:rsidRPr="0039542D" w:rsidRDefault="0039542D" w:rsidP="0039542D">
      <w:pPr>
        <w:pStyle w:val="Normlnweb"/>
        <w:numPr>
          <w:ilvl w:val="0"/>
          <w:numId w:val="14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>otevřená pletená struktura umožňující prorůstání trávy</w:t>
      </w:r>
    </w:p>
    <w:p w14:paraId="74C7A283" w14:textId="77777777" w:rsidR="0039542D" w:rsidRPr="0039542D" w:rsidRDefault="0039542D" w:rsidP="0039542D">
      <w:pPr>
        <w:pStyle w:val="Normlnweb"/>
        <w:numPr>
          <w:ilvl w:val="0"/>
          <w:numId w:val="14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>UV stabilizovaný materiál</w:t>
      </w:r>
    </w:p>
    <w:p w14:paraId="29B2719B" w14:textId="77777777" w:rsidR="0039542D" w:rsidRPr="0039542D" w:rsidRDefault="0039542D" w:rsidP="0039542D">
      <w:pPr>
        <w:pStyle w:val="Normlnweb"/>
        <w:numPr>
          <w:ilvl w:val="0"/>
          <w:numId w:val="14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>barva: zelená</w:t>
      </w:r>
    </w:p>
    <w:p w14:paraId="3DBCFE15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Přírodní travní porost</w:t>
      </w:r>
    </w:p>
    <w:p w14:paraId="166C3D01" w14:textId="77777777" w:rsidR="0039542D" w:rsidRPr="0039542D" w:rsidRDefault="0039542D" w:rsidP="0039542D">
      <w:pPr>
        <w:pStyle w:val="Normlnweb"/>
        <w:numPr>
          <w:ilvl w:val="0"/>
          <w:numId w:val="15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>travní směs vhodná pro sportovní a rekreační plochy</w:t>
      </w:r>
    </w:p>
    <w:p w14:paraId="516D0CE1" w14:textId="77777777" w:rsidR="0039542D" w:rsidRPr="0039542D" w:rsidRDefault="0039542D" w:rsidP="0039542D">
      <w:pPr>
        <w:pStyle w:val="Normlnweb"/>
        <w:numPr>
          <w:ilvl w:val="0"/>
          <w:numId w:val="15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>vysoká odolnost proti sešlapu</w:t>
      </w:r>
    </w:p>
    <w:p w14:paraId="5F93F272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Tlumicí podložka (volitelná)</w:t>
      </w:r>
    </w:p>
    <w:p w14:paraId="49C8F008" w14:textId="77777777" w:rsidR="0039542D" w:rsidRPr="0039542D" w:rsidRDefault="0039542D" w:rsidP="0039542D">
      <w:pPr>
        <w:pStyle w:val="Normlnweb"/>
        <w:numPr>
          <w:ilvl w:val="0"/>
          <w:numId w:val="16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>materiál: pěnový polyethylen s otevřenou strukturou</w:t>
      </w:r>
    </w:p>
    <w:p w14:paraId="3CAD3CF8" w14:textId="77777777" w:rsidR="0039542D" w:rsidRPr="0039542D" w:rsidRDefault="0039542D" w:rsidP="0039542D">
      <w:pPr>
        <w:pStyle w:val="Normlnweb"/>
        <w:numPr>
          <w:ilvl w:val="0"/>
          <w:numId w:val="16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tloušťka cca </w:t>
      </w:r>
      <w:r w:rsidRPr="0039542D">
        <w:rPr>
          <w:rStyle w:val="Siln"/>
          <w:rFonts w:ascii="Arial" w:hAnsi="Arial" w:cs="Arial"/>
        </w:rPr>
        <w:t>30 mm</w:t>
      </w:r>
    </w:p>
    <w:p w14:paraId="5D08DCAB" w14:textId="77777777" w:rsidR="0039542D" w:rsidRPr="0039542D" w:rsidRDefault="0039542D" w:rsidP="0039542D">
      <w:pPr>
        <w:pStyle w:val="Normlnweb"/>
        <w:numPr>
          <w:ilvl w:val="0"/>
          <w:numId w:val="16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>umožňuje prorůstání kořenového systému</w:t>
      </w:r>
    </w:p>
    <w:p w14:paraId="38067F83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Materiály jsou odolné vůči UV záření, mrazu a běžným klimatickým vlivům a nevyžadují použití gumového granulátu ani sypkých </w:t>
      </w:r>
      <w:proofErr w:type="spellStart"/>
      <w:r w:rsidRPr="0039542D">
        <w:rPr>
          <w:rFonts w:ascii="Arial" w:hAnsi="Arial" w:cs="Arial"/>
        </w:rPr>
        <w:t>infillů</w:t>
      </w:r>
      <w:proofErr w:type="spellEnd"/>
      <w:r w:rsidRPr="0039542D">
        <w:rPr>
          <w:rFonts w:ascii="Arial" w:hAnsi="Arial" w:cs="Arial"/>
        </w:rPr>
        <w:t>.</w:t>
      </w:r>
    </w:p>
    <w:p w14:paraId="6C5693F0" w14:textId="77777777" w:rsidR="0039542D" w:rsidRPr="0039542D" w:rsidRDefault="0039542D" w:rsidP="0039542D">
      <w:pPr>
        <w:rPr>
          <w:rFonts w:ascii="Arial" w:hAnsi="Arial" w:cs="Arial"/>
          <w:sz w:val="24"/>
          <w:szCs w:val="24"/>
        </w:rPr>
      </w:pPr>
      <w:r w:rsidRPr="0039542D">
        <w:rPr>
          <w:rFonts w:ascii="Arial" w:hAnsi="Arial" w:cs="Arial"/>
          <w:sz w:val="24"/>
          <w:szCs w:val="24"/>
        </w:rPr>
        <w:pict w14:anchorId="1F7B366C">
          <v:rect id="_x0000_i1039" style="width:0;height:1.5pt" o:hralign="center" o:hrstd="t" o:hr="t" fillcolor="#a0a0a0" stroked="f"/>
        </w:pict>
      </w:r>
    </w:p>
    <w:p w14:paraId="36C38F48" w14:textId="77777777" w:rsidR="0039542D" w:rsidRDefault="0039542D">
      <w:pPr>
        <w:rPr>
          <w:rFonts w:ascii="Arial" w:eastAsiaTheme="majorEastAsia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507645BD" w14:textId="4DFB24E7" w:rsidR="0039542D" w:rsidRPr="0039542D" w:rsidRDefault="0039542D" w:rsidP="0039542D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39542D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Konstrukční skladba</w:t>
      </w:r>
    </w:p>
    <w:p w14:paraId="645E3EB2" w14:textId="77777777" w:rsidR="0039542D" w:rsidRPr="0039542D" w:rsidRDefault="0039542D" w:rsidP="0039542D">
      <w:pPr>
        <w:pStyle w:val="Nadpis2"/>
        <w:rPr>
          <w:rFonts w:ascii="Arial" w:hAnsi="Arial" w:cs="Arial"/>
          <w:color w:val="auto"/>
          <w:sz w:val="24"/>
          <w:szCs w:val="24"/>
        </w:rPr>
      </w:pPr>
      <w:r w:rsidRPr="0039542D">
        <w:rPr>
          <w:rFonts w:ascii="Arial" w:hAnsi="Arial" w:cs="Arial"/>
          <w:color w:val="auto"/>
          <w:sz w:val="24"/>
          <w:szCs w:val="24"/>
        </w:rPr>
        <w:t>Varianta bez dopadové podložky</w:t>
      </w:r>
    </w:p>
    <w:p w14:paraId="0E98271B" w14:textId="16EBC48A" w:rsidR="0039542D" w:rsidRPr="0039542D" w:rsidRDefault="0039542D" w:rsidP="0039542D">
      <w:pPr>
        <w:pStyle w:val="Normlnweb"/>
        <w:numPr>
          <w:ilvl w:val="0"/>
          <w:numId w:val="18"/>
        </w:numPr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Hybridní trávník (syntetická výztuž + přírodní trávník)</w:t>
      </w:r>
      <w:r w:rsidRPr="0039542D">
        <w:rPr>
          <w:rFonts w:ascii="Arial" w:hAnsi="Arial" w:cs="Arial"/>
        </w:rPr>
        <w:br/>
      </w:r>
      <w:proofErr w:type="spellStart"/>
      <w:r w:rsidRPr="0039542D">
        <w:rPr>
          <w:rFonts w:ascii="Arial" w:hAnsi="Arial" w:cs="Arial"/>
        </w:rPr>
        <w:t>tl</w:t>
      </w:r>
      <w:proofErr w:type="spellEnd"/>
      <w:r w:rsidRPr="0039542D">
        <w:rPr>
          <w:rFonts w:ascii="Arial" w:hAnsi="Arial" w:cs="Arial"/>
        </w:rPr>
        <w:t xml:space="preserve">. </w:t>
      </w:r>
      <w:r w:rsidRPr="0039542D">
        <w:rPr>
          <w:rStyle w:val="Siln"/>
          <w:rFonts w:ascii="Arial" w:hAnsi="Arial" w:cs="Arial"/>
        </w:rPr>
        <w:t>18 mm</w:t>
      </w:r>
    </w:p>
    <w:p w14:paraId="7E20F49F" w14:textId="560C9020" w:rsidR="0039542D" w:rsidRPr="0039542D" w:rsidRDefault="0039542D" w:rsidP="0039542D">
      <w:pPr>
        <w:pStyle w:val="Normlnweb"/>
        <w:numPr>
          <w:ilvl w:val="0"/>
          <w:numId w:val="18"/>
        </w:numPr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 xml:space="preserve">Vegetační vrstva – </w:t>
      </w:r>
      <w:proofErr w:type="spellStart"/>
      <w:r w:rsidRPr="0039542D">
        <w:rPr>
          <w:rStyle w:val="Siln"/>
          <w:rFonts w:ascii="Arial" w:hAnsi="Arial" w:cs="Arial"/>
        </w:rPr>
        <w:t>pískovo</w:t>
      </w:r>
      <w:proofErr w:type="spellEnd"/>
      <w:r w:rsidRPr="0039542D">
        <w:rPr>
          <w:rStyle w:val="Siln"/>
          <w:rFonts w:ascii="Arial" w:hAnsi="Arial" w:cs="Arial"/>
        </w:rPr>
        <w:t>-hlinitý substrát (</w:t>
      </w:r>
      <w:proofErr w:type="spellStart"/>
      <w:r w:rsidRPr="0039542D">
        <w:rPr>
          <w:rStyle w:val="Siln"/>
          <w:rFonts w:ascii="Arial" w:hAnsi="Arial" w:cs="Arial"/>
        </w:rPr>
        <w:t>topdressing</w:t>
      </w:r>
      <w:proofErr w:type="spellEnd"/>
      <w:r w:rsidRPr="0039542D">
        <w:rPr>
          <w:rStyle w:val="Siln"/>
          <w:rFonts w:ascii="Arial" w:hAnsi="Arial" w:cs="Arial"/>
        </w:rPr>
        <w:t>)</w:t>
      </w:r>
      <w:r w:rsidRPr="0039542D">
        <w:rPr>
          <w:rFonts w:ascii="Arial" w:hAnsi="Arial" w:cs="Arial"/>
        </w:rPr>
        <w:br/>
      </w:r>
      <w:proofErr w:type="spellStart"/>
      <w:r w:rsidRPr="0039542D">
        <w:rPr>
          <w:rFonts w:ascii="Arial" w:hAnsi="Arial" w:cs="Arial"/>
        </w:rPr>
        <w:t>tl</w:t>
      </w:r>
      <w:proofErr w:type="spellEnd"/>
      <w:r w:rsidRPr="0039542D">
        <w:rPr>
          <w:rFonts w:ascii="Arial" w:hAnsi="Arial" w:cs="Arial"/>
        </w:rPr>
        <w:t xml:space="preserve">. </w:t>
      </w:r>
      <w:r w:rsidRPr="0039542D">
        <w:rPr>
          <w:rStyle w:val="Siln"/>
          <w:rFonts w:ascii="Arial" w:hAnsi="Arial" w:cs="Arial"/>
        </w:rPr>
        <w:t>20 mm</w:t>
      </w:r>
    </w:p>
    <w:p w14:paraId="51557258" w14:textId="1A351147" w:rsidR="0039542D" w:rsidRPr="0039542D" w:rsidRDefault="0039542D" w:rsidP="0039542D">
      <w:pPr>
        <w:pStyle w:val="Normlnweb"/>
        <w:numPr>
          <w:ilvl w:val="0"/>
          <w:numId w:val="18"/>
        </w:numPr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Kořenová vegetační vrstva – hlinitopísčitá zemina</w:t>
      </w:r>
      <w:r w:rsidRPr="0039542D">
        <w:rPr>
          <w:rFonts w:ascii="Arial" w:hAnsi="Arial" w:cs="Arial"/>
        </w:rPr>
        <w:br/>
      </w:r>
      <w:proofErr w:type="spellStart"/>
      <w:r w:rsidRPr="0039542D">
        <w:rPr>
          <w:rFonts w:ascii="Arial" w:hAnsi="Arial" w:cs="Arial"/>
        </w:rPr>
        <w:t>tl</w:t>
      </w:r>
      <w:proofErr w:type="spellEnd"/>
      <w:r w:rsidRPr="0039542D">
        <w:rPr>
          <w:rFonts w:ascii="Arial" w:hAnsi="Arial" w:cs="Arial"/>
        </w:rPr>
        <w:t xml:space="preserve">. </w:t>
      </w:r>
      <w:r w:rsidRPr="0039542D">
        <w:rPr>
          <w:rStyle w:val="Siln"/>
          <w:rFonts w:ascii="Arial" w:hAnsi="Arial" w:cs="Arial"/>
        </w:rPr>
        <w:t>150 mm</w:t>
      </w:r>
    </w:p>
    <w:p w14:paraId="56107A1A" w14:textId="1528B51F" w:rsidR="0039542D" w:rsidRPr="0039542D" w:rsidRDefault="0039542D" w:rsidP="0039542D">
      <w:pPr>
        <w:pStyle w:val="Normlnweb"/>
        <w:numPr>
          <w:ilvl w:val="0"/>
          <w:numId w:val="18"/>
        </w:numPr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Upravená a zhutněná zemní pláň</w:t>
      </w:r>
    </w:p>
    <w:p w14:paraId="51291302" w14:textId="77777777" w:rsidR="0039542D" w:rsidRPr="0039542D" w:rsidRDefault="0039542D" w:rsidP="0039542D">
      <w:pPr>
        <w:rPr>
          <w:rFonts w:ascii="Arial" w:hAnsi="Arial" w:cs="Arial"/>
          <w:sz w:val="24"/>
          <w:szCs w:val="24"/>
        </w:rPr>
      </w:pPr>
      <w:r w:rsidRPr="0039542D">
        <w:rPr>
          <w:rFonts w:ascii="Arial" w:hAnsi="Arial" w:cs="Arial"/>
          <w:sz w:val="24"/>
          <w:szCs w:val="24"/>
        </w:rPr>
        <w:pict w14:anchorId="54E38342">
          <v:rect id="_x0000_i1040" style="width:0;height:1.5pt" o:hralign="center" o:hrstd="t" o:hr="t" fillcolor="#a0a0a0" stroked="f"/>
        </w:pict>
      </w:r>
    </w:p>
    <w:p w14:paraId="2FCB0C38" w14:textId="77777777" w:rsidR="0039542D" w:rsidRPr="0039542D" w:rsidRDefault="0039542D" w:rsidP="0039542D">
      <w:pPr>
        <w:pStyle w:val="Nadpis2"/>
        <w:rPr>
          <w:rFonts w:ascii="Arial" w:hAnsi="Arial" w:cs="Arial"/>
          <w:color w:val="auto"/>
          <w:sz w:val="24"/>
          <w:szCs w:val="24"/>
        </w:rPr>
      </w:pPr>
      <w:r w:rsidRPr="0039542D">
        <w:rPr>
          <w:rFonts w:ascii="Arial" w:hAnsi="Arial" w:cs="Arial"/>
          <w:color w:val="auto"/>
          <w:sz w:val="24"/>
          <w:szCs w:val="24"/>
        </w:rPr>
        <w:t>Varianta s dopadovou podložkou (HIC ≈ 1,6 m)</w:t>
      </w:r>
    </w:p>
    <w:p w14:paraId="1BA087AE" w14:textId="6299DB9B" w:rsidR="0039542D" w:rsidRPr="0039542D" w:rsidRDefault="0039542D" w:rsidP="0039542D">
      <w:pPr>
        <w:pStyle w:val="Normlnweb"/>
        <w:numPr>
          <w:ilvl w:val="0"/>
          <w:numId w:val="19"/>
        </w:numPr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Hybridní trávník (syntetická výztuž + přírodní trávník)</w:t>
      </w:r>
      <w:r w:rsidRPr="0039542D">
        <w:rPr>
          <w:rFonts w:ascii="Arial" w:hAnsi="Arial" w:cs="Arial"/>
        </w:rPr>
        <w:br/>
      </w:r>
      <w:proofErr w:type="spellStart"/>
      <w:r w:rsidRPr="0039542D">
        <w:rPr>
          <w:rFonts w:ascii="Arial" w:hAnsi="Arial" w:cs="Arial"/>
        </w:rPr>
        <w:t>tl</w:t>
      </w:r>
      <w:proofErr w:type="spellEnd"/>
      <w:r w:rsidRPr="0039542D">
        <w:rPr>
          <w:rFonts w:ascii="Arial" w:hAnsi="Arial" w:cs="Arial"/>
        </w:rPr>
        <w:t xml:space="preserve">. </w:t>
      </w:r>
      <w:r w:rsidRPr="0039542D">
        <w:rPr>
          <w:rStyle w:val="Siln"/>
          <w:rFonts w:ascii="Arial" w:hAnsi="Arial" w:cs="Arial"/>
        </w:rPr>
        <w:t>18 mm</w:t>
      </w:r>
    </w:p>
    <w:p w14:paraId="7881CEB0" w14:textId="0B7977F2" w:rsidR="0039542D" w:rsidRPr="0039542D" w:rsidRDefault="0039542D" w:rsidP="0039542D">
      <w:pPr>
        <w:pStyle w:val="Normlnweb"/>
        <w:numPr>
          <w:ilvl w:val="0"/>
          <w:numId w:val="19"/>
        </w:numPr>
        <w:rPr>
          <w:rFonts w:ascii="Arial" w:hAnsi="Arial" w:cs="Arial"/>
        </w:rPr>
      </w:pPr>
      <w:r>
        <w:rPr>
          <w:rStyle w:val="Siln"/>
          <w:rFonts w:ascii="Arial" w:hAnsi="Arial" w:cs="Arial"/>
        </w:rPr>
        <w:t>D</w:t>
      </w:r>
      <w:r w:rsidRPr="0039542D">
        <w:rPr>
          <w:rStyle w:val="Siln"/>
          <w:rFonts w:ascii="Arial" w:hAnsi="Arial" w:cs="Arial"/>
        </w:rPr>
        <w:t>opadová podložka (</w:t>
      </w:r>
      <w:proofErr w:type="spellStart"/>
      <w:r w:rsidRPr="0039542D">
        <w:rPr>
          <w:rStyle w:val="Siln"/>
          <w:rFonts w:ascii="Arial" w:hAnsi="Arial" w:cs="Arial"/>
        </w:rPr>
        <w:t>Fall</w:t>
      </w:r>
      <w:proofErr w:type="spellEnd"/>
      <w:r w:rsidRPr="0039542D">
        <w:rPr>
          <w:rStyle w:val="Siln"/>
          <w:rFonts w:ascii="Arial" w:hAnsi="Arial" w:cs="Arial"/>
        </w:rPr>
        <w:t xml:space="preserve"> </w:t>
      </w:r>
      <w:proofErr w:type="spellStart"/>
      <w:r w:rsidRPr="0039542D">
        <w:rPr>
          <w:rStyle w:val="Siln"/>
          <w:rFonts w:ascii="Arial" w:hAnsi="Arial" w:cs="Arial"/>
        </w:rPr>
        <w:t>Protection</w:t>
      </w:r>
      <w:proofErr w:type="spellEnd"/>
      <w:r w:rsidRPr="0039542D">
        <w:rPr>
          <w:rStyle w:val="Siln"/>
          <w:rFonts w:ascii="Arial" w:hAnsi="Arial" w:cs="Arial"/>
        </w:rPr>
        <w:t xml:space="preserve"> </w:t>
      </w:r>
      <w:proofErr w:type="spellStart"/>
      <w:r w:rsidRPr="0039542D">
        <w:rPr>
          <w:rStyle w:val="Siln"/>
          <w:rFonts w:ascii="Arial" w:hAnsi="Arial" w:cs="Arial"/>
        </w:rPr>
        <w:t>Pad</w:t>
      </w:r>
      <w:proofErr w:type="spellEnd"/>
      <w:r w:rsidRPr="0039542D">
        <w:rPr>
          <w:rStyle w:val="Siln"/>
          <w:rFonts w:ascii="Arial" w:hAnsi="Arial" w:cs="Arial"/>
        </w:rPr>
        <w:t>)</w:t>
      </w:r>
      <w:r w:rsidRPr="0039542D">
        <w:rPr>
          <w:rFonts w:ascii="Arial" w:hAnsi="Arial" w:cs="Arial"/>
        </w:rPr>
        <w:br/>
      </w:r>
      <w:proofErr w:type="spellStart"/>
      <w:r w:rsidRPr="0039542D">
        <w:rPr>
          <w:rFonts w:ascii="Arial" w:hAnsi="Arial" w:cs="Arial"/>
        </w:rPr>
        <w:t>tl</w:t>
      </w:r>
      <w:proofErr w:type="spellEnd"/>
      <w:r w:rsidRPr="0039542D">
        <w:rPr>
          <w:rFonts w:ascii="Arial" w:hAnsi="Arial" w:cs="Arial"/>
        </w:rPr>
        <w:t xml:space="preserve">. </w:t>
      </w:r>
      <w:r w:rsidRPr="0039542D">
        <w:rPr>
          <w:rStyle w:val="Siln"/>
          <w:rFonts w:ascii="Arial" w:hAnsi="Arial" w:cs="Arial"/>
        </w:rPr>
        <w:t>30 mm</w:t>
      </w:r>
    </w:p>
    <w:p w14:paraId="26E323C9" w14:textId="785642F8" w:rsidR="0039542D" w:rsidRPr="0039542D" w:rsidRDefault="0039542D" w:rsidP="0039542D">
      <w:pPr>
        <w:pStyle w:val="Normlnweb"/>
        <w:numPr>
          <w:ilvl w:val="0"/>
          <w:numId w:val="19"/>
        </w:numPr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 xml:space="preserve">Vegetační vrstva – </w:t>
      </w:r>
      <w:proofErr w:type="spellStart"/>
      <w:r w:rsidRPr="0039542D">
        <w:rPr>
          <w:rStyle w:val="Siln"/>
          <w:rFonts w:ascii="Arial" w:hAnsi="Arial" w:cs="Arial"/>
        </w:rPr>
        <w:t>pískovo</w:t>
      </w:r>
      <w:proofErr w:type="spellEnd"/>
      <w:r w:rsidRPr="0039542D">
        <w:rPr>
          <w:rStyle w:val="Siln"/>
          <w:rFonts w:ascii="Arial" w:hAnsi="Arial" w:cs="Arial"/>
        </w:rPr>
        <w:t>-hlinitý substrát (</w:t>
      </w:r>
      <w:proofErr w:type="spellStart"/>
      <w:r w:rsidRPr="0039542D">
        <w:rPr>
          <w:rStyle w:val="Siln"/>
          <w:rFonts w:ascii="Arial" w:hAnsi="Arial" w:cs="Arial"/>
        </w:rPr>
        <w:t>topdressing</w:t>
      </w:r>
      <w:proofErr w:type="spellEnd"/>
      <w:r w:rsidRPr="0039542D">
        <w:rPr>
          <w:rStyle w:val="Siln"/>
          <w:rFonts w:ascii="Arial" w:hAnsi="Arial" w:cs="Arial"/>
        </w:rPr>
        <w:t xml:space="preserve"> vyplňující strukturu podložky)</w:t>
      </w:r>
      <w:r w:rsidRPr="0039542D">
        <w:rPr>
          <w:rFonts w:ascii="Arial" w:hAnsi="Arial" w:cs="Arial"/>
        </w:rPr>
        <w:br/>
      </w:r>
      <w:proofErr w:type="spellStart"/>
      <w:r w:rsidRPr="0039542D">
        <w:rPr>
          <w:rFonts w:ascii="Arial" w:hAnsi="Arial" w:cs="Arial"/>
        </w:rPr>
        <w:t>tl</w:t>
      </w:r>
      <w:proofErr w:type="spellEnd"/>
      <w:r w:rsidRPr="0039542D">
        <w:rPr>
          <w:rFonts w:ascii="Arial" w:hAnsi="Arial" w:cs="Arial"/>
        </w:rPr>
        <w:t xml:space="preserve">. </w:t>
      </w:r>
      <w:r w:rsidRPr="0039542D">
        <w:rPr>
          <w:rStyle w:val="Siln"/>
          <w:rFonts w:ascii="Arial" w:hAnsi="Arial" w:cs="Arial"/>
        </w:rPr>
        <w:t>20 mm</w:t>
      </w:r>
    </w:p>
    <w:p w14:paraId="72E09495" w14:textId="2E92F7E7" w:rsidR="0039542D" w:rsidRPr="0039542D" w:rsidRDefault="0039542D" w:rsidP="0039542D">
      <w:pPr>
        <w:pStyle w:val="Normlnweb"/>
        <w:numPr>
          <w:ilvl w:val="0"/>
          <w:numId w:val="19"/>
        </w:numPr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Kořenová vegetační vrstva – hlinitopísčitá zemina</w:t>
      </w:r>
      <w:r w:rsidRPr="0039542D">
        <w:rPr>
          <w:rFonts w:ascii="Arial" w:hAnsi="Arial" w:cs="Arial"/>
        </w:rPr>
        <w:br/>
      </w:r>
      <w:proofErr w:type="spellStart"/>
      <w:r w:rsidRPr="0039542D">
        <w:rPr>
          <w:rFonts w:ascii="Arial" w:hAnsi="Arial" w:cs="Arial"/>
        </w:rPr>
        <w:t>tl</w:t>
      </w:r>
      <w:proofErr w:type="spellEnd"/>
      <w:r w:rsidRPr="0039542D">
        <w:rPr>
          <w:rFonts w:ascii="Arial" w:hAnsi="Arial" w:cs="Arial"/>
        </w:rPr>
        <w:t xml:space="preserve">. </w:t>
      </w:r>
      <w:r w:rsidRPr="0039542D">
        <w:rPr>
          <w:rStyle w:val="Siln"/>
          <w:rFonts w:ascii="Arial" w:hAnsi="Arial" w:cs="Arial"/>
        </w:rPr>
        <w:t>150 mm</w:t>
      </w:r>
    </w:p>
    <w:p w14:paraId="2CB10BAB" w14:textId="31EDC41E" w:rsidR="0039542D" w:rsidRPr="0039542D" w:rsidRDefault="0039542D" w:rsidP="0039542D">
      <w:pPr>
        <w:pStyle w:val="Normlnweb"/>
        <w:numPr>
          <w:ilvl w:val="0"/>
          <w:numId w:val="19"/>
        </w:numPr>
        <w:rPr>
          <w:rFonts w:ascii="Arial" w:hAnsi="Arial" w:cs="Arial"/>
        </w:rPr>
      </w:pPr>
      <w:r w:rsidRPr="0039542D">
        <w:rPr>
          <w:rStyle w:val="Siln"/>
          <w:rFonts w:ascii="Arial" w:hAnsi="Arial" w:cs="Arial"/>
        </w:rPr>
        <w:t>Upravená a zhutněná zemní pláň</w:t>
      </w:r>
    </w:p>
    <w:p w14:paraId="1F197C8F" w14:textId="77777777" w:rsidR="0039542D" w:rsidRPr="0039542D" w:rsidRDefault="0039542D" w:rsidP="0039542D">
      <w:pPr>
        <w:rPr>
          <w:rFonts w:ascii="Arial" w:hAnsi="Arial" w:cs="Arial"/>
          <w:sz w:val="24"/>
          <w:szCs w:val="24"/>
        </w:rPr>
      </w:pPr>
      <w:r w:rsidRPr="0039542D">
        <w:rPr>
          <w:rFonts w:ascii="Arial" w:hAnsi="Arial" w:cs="Arial"/>
          <w:sz w:val="24"/>
          <w:szCs w:val="24"/>
        </w:rPr>
        <w:pict w14:anchorId="372F6A65">
          <v:rect id="_x0000_i1041" style="width:0;height:1.5pt" o:hralign="center" o:hrstd="t" o:hr="t" fillcolor="#a0a0a0" stroked="f"/>
        </w:pict>
      </w:r>
    </w:p>
    <w:p w14:paraId="2FCC40D5" w14:textId="77777777" w:rsidR="0039542D" w:rsidRPr="0039542D" w:rsidRDefault="0039542D" w:rsidP="0039542D">
      <w:pPr>
        <w:pStyle w:val="Nadpis1"/>
        <w:rPr>
          <w:rFonts w:ascii="Arial" w:hAnsi="Arial" w:cs="Arial"/>
          <w:color w:val="auto"/>
          <w:sz w:val="24"/>
          <w:szCs w:val="24"/>
        </w:rPr>
      </w:pPr>
      <w:r w:rsidRPr="0039542D">
        <w:rPr>
          <w:rFonts w:ascii="Arial" w:hAnsi="Arial" w:cs="Arial"/>
          <w:color w:val="auto"/>
          <w:sz w:val="24"/>
          <w:szCs w:val="24"/>
        </w:rPr>
        <w:t>Technické údaje</w:t>
      </w:r>
    </w:p>
    <w:p w14:paraId="49DFFEC6" w14:textId="77777777" w:rsidR="0039542D" w:rsidRPr="0039542D" w:rsidRDefault="0039542D" w:rsidP="0039542D">
      <w:pPr>
        <w:pStyle w:val="Normlnweb"/>
        <w:numPr>
          <w:ilvl w:val="0"/>
          <w:numId w:val="20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Typ povrchu: </w:t>
      </w:r>
      <w:r w:rsidRPr="0039542D">
        <w:rPr>
          <w:rStyle w:val="Siln"/>
          <w:rFonts w:ascii="Arial" w:hAnsi="Arial" w:cs="Arial"/>
        </w:rPr>
        <w:t>hybridní travní systém (přírodní trávník + syntetická výztuž)</w:t>
      </w:r>
    </w:p>
    <w:p w14:paraId="313DD224" w14:textId="77777777" w:rsidR="0039542D" w:rsidRPr="0039542D" w:rsidRDefault="0039542D" w:rsidP="0039542D">
      <w:pPr>
        <w:pStyle w:val="Normlnweb"/>
        <w:numPr>
          <w:ilvl w:val="0"/>
          <w:numId w:val="20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Celková tloušťka systému: </w:t>
      </w:r>
      <w:r w:rsidRPr="0039542D">
        <w:rPr>
          <w:rStyle w:val="Siln"/>
          <w:rFonts w:ascii="Arial" w:hAnsi="Arial" w:cs="Arial"/>
        </w:rPr>
        <w:t>cca 188–218 mm dle skladby</w:t>
      </w:r>
    </w:p>
    <w:p w14:paraId="2BB36B3F" w14:textId="77777777" w:rsidR="0039542D" w:rsidRPr="0039542D" w:rsidRDefault="0039542D" w:rsidP="0039542D">
      <w:pPr>
        <w:pStyle w:val="Normlnweb"/>
        <w:numPr>
          <w:ilvl w:val="0"/>
          <w:numId w:val="20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>Maximální kritická výška pádu:</w:t>
      </w:r>
      <w:r w:rsidRPr="0039542D">
        <w:rPr>
          <w:rFonts w:ascii="Arial" w:hAnsi="Arial" w:cs="Arial"/>
        </w:rPr>
        <w:br/>
        <w:t xml:space="preserve">bez podložky: </w:t>
      </w:r>
      <w:r w:rsidRPr="0039542D">
        <w:rPr>
          <w:rStyle w:val="Siln"/>
          <w:rFonts w:ascii="Arial" w:hAnsi="Arial" w:cs="Arial"/>
        </w:rPr>
        <w:t>max. 1,0 m</w:t>
      </w:r>
      <w:r w:rsidRPr="0039542D">
        <w:rPr>
          <w:rFonts w:ascii="Arial" w:hAnsi="Arial" w:cs="Arial"/>
        </w:rPr>
        <w:br/>
        <w:t xml:space="preserve">s jednou dopadovou podložkou: </w:t>
      </w:r>
      <w:r w:rsidRPr="0039542D">
        <w:rPr>
          <w:rStyle w:val="Siln"/>
          <w:rFonts w:ascii="Arial" w:hAnsi="Arial" w:cs="Arial"/>
        </w:rPr>
        <w:t>cca 1,6 m</w:t>
      </w:r>
    </w:p>
    <w:p w14:paraId="1D262442" w14:textId="77777777" w:rsidR="0039542D" w:rsidRPr="0039542D" w:rsidRDefault="0039542D" w:rsidP="0039542D">
      <w:pPr>
        <w:pStyle w:val="Normlnweb"/>
        <w:numPr>
          <w:ilvl w:val="0"/>
          <w:numId w:val="20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Odvodnění: </w:t>
      </w:r>
      <w:r w:rsidRPr="0039542D">
        <w:rPr>
          <w:rStyle w:val="Siln"/>
          <w:rFonts w:ascii="Arial" w:hAnsi="Arial" w:cs="Arial"/>
        </w:rPr>
        <w:t>přirozené vsakování do podloží</w:t>
      </w:r>
    </w:p>
    <w:p w14:paraId="5B49BFAE" w14:textId="77777777" w:rsidR="0039542D" w:rsidRPr="0039542D" w:rsidRDefault="0039542D" w:rsidP="0039542D">
      <w:pPr>
        <w:pStyle w:val="Normlnweb"/>
        <w:numPr>
          <w:ilvl w:val="0"/>
          <w:numId w:val="20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Podklad: </w:t>
      </w:r>
      <w:r w:rsidRPr="0039542D">
        <w:rPr>
          <w:rStyle w:val="Siln"/>
          <w:rFonts w:ascii="Arial" w:hAnsi="Arial" w:cs="Arial"/>
        </w:rPr>
        <w:t>upravená rostlá půda s vegetační vrstvou min. 150 mm</w:t>
      </w:r>
    </w:p>
    <w:p w14:paraId="374B6FE5" w14:textId="77777777" w:rsidR="0039542D" w:rsidRPr="0039542D" w:rsidRDefault="0039542D" w:rsidP="0039542D">
      <w:pPr>
        <w:pStyle w:val="Normlnweb"/>
        <w:numPr>
          <w:ilvl w:val="0"/>
          <w:numId w:val="20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Údržba: </w:t>
      </w:r>
      <w:r w:rsidRPr="0039542D">
        <w:rPr>
          <w:rStyle w:val="Siln"/>
          <w:rFonts w:ascii="Arial" w:hAnsi="Arial" w:cs="Arial"/>
        </w:rPr>
        <w:t>standardní údržba trávníku (sečení, zavlažování, dosetí)</w:t>
      </w:r>
    </w:p>
    <w:p w14:paraId="64107D6E" w14:textId="77777777" w:rsidR="0039542D" w:rsidRPr="0039542D" w:rsidRDefault="0039542D" w:rsidP="0039542D">
      <w:pPr>
        <w:pStyle w:val="Normlnweb"/>
        <w:numPr>
          <w:ilvl w:val="0"/>
          <w:numId w:val="20"/>
        </w:numPr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Recyklovaný materiál: </w:t>
      </w:r>
      <w:r w:rsidRPr="0039542D">
        <w:rPr>
          <w:rStyle w:val="Siln"/>
          <w:rFonts w:ascii="Arial" w:hAnsi="Arial" w:cs="Arial"/>
        </w:rPr>
        <w:t>cca 60 % syntetické výztuže</w:t>
      </w:r>
    </w:p>
    <w:p w14:paraId="67A8CB9C" w14:textId="77777777" w:rsidR="0039542D" w:rsidRPr="0039542D" w:rsidRDefault="0039542D" w:rsidP="0039542D">
      <w:pPr>
        <w:rPr>
          <w:rFonts w:ascii="Arial" w:hAnsi="Arial" w:cs="Arial"/>
          <w:sz w:val="24"/>
          <w:szCs w:val="24"/>
        </w:rPr>
      </w:pPr>
      <w:r w:rsidRPr="0039542D">
        <w:rPr>
          <w:rFonts w:ascii="Arial" w:hAnsi="Arial" w:cs="Arial"/>
          <w:sz w:val="24"/>
          <w:szCs w:val="24"/>
        </w:rPr>
        <w:pict w14:anchorId="3111825A">
          <v:rect id="_x0000_i1042" style="width:0;height:1.5pt" o:hralign="center" o:hrstd="t" o:hr="t" fillcolor="#a0a0a0" stroked="f"/>
        </w:pict>
      </w:r>
    </w:p>
    <w:p w14:paraId="51981A07" w14:textId="77777777" w:rsidR="0039542D" w:rsidRPr="0039542D" w:rsidRDefault="0039542D" w:rsidP="0039542D">
      <w:pPr>
        <w:pStyle w:val="Normlnweb"/>
        <w:rPr>
          <w:rFonts w:ascii="Arial" w:hAnsi="Arial" w:cs="Arial"/>
        </w:rPr>
      </w:pPr>
      <w:r w:rsidRPr="0039542D">
        <w:rPr>
          <w:rFonts w:ascii="Arial" w:hAnsi="Arial" w:cs="Arial"/>
        </w:rPr>
        <w:t xml:space="preserve">Povrch bude instalován dle technologických postupů výrobce a může splňovat požadavky normy </w:t>
      </w:r>
      <w:r w:rsidRPr="0039542D">
        <w:rPr>
          <w:rStyle w:val="Siln"/>
          <w:rFonts w:ascii="Arial" w:hAnsi="Arial" w:cs="Arial"/>
        </w:rPr>
        <w:t>ČSN EN 1177</w:t>
      </w:r>
      <w:r w:rsidRPr="0039542D">
        <w:rPr>
          <w:rFonts w:ascii="Arial" w:hAnsi="Arial" w:cs="Arial"/>
        </w:rPr>
        <w:t xml:space="preserve"> při použití dopadové podložky. </w:t>
      </w:r>
    </w:p>
    <w:p w14:paraId="31360F7E" w14:textId="72D18604" w:rsidR="00B56F8C" w:rsidRPr="00B56F8C" w:rsidRDefault="00B56F8C" w:rsidP="00B56F8C"/>
    <w:p w14:paraId="6482A1CA" w14:textId="0285AC56" w:rsidR="00B56F8C" w:rsidRPr="00B56F8C" w:rsidRDefault="00B56F8C" w:rsidP="00B56F8C"/>
    <w:p w14:paraId="37593FBF" w14:textId="75EF4F1C" w:rsidR="00B56F8C" w:rsidRPr="00B56F8C" w:rsidRDefault="00B56F8C" w:rsidP="00B56F8C">
      <w:pPr>
        <w:tabs>
          <w:tab w:val="left" w:pos="6141"/>
        </w:tabs>
      </w:pPr>
      <w:r>
        <w:tab/>
      </w:r>
    </w:p>
    <w:sectPr w:rsidR="00B56F8C" w:rsidRPr="00B56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2F64042"/>
    <w:multiLevelType w:val="multilevel"/>
    <w:tmpl w:val="AB5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471A6"/>
    <w:multiLevelType w:val="multilevel"/>
    <w:tmpl w:val="93965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C43BE9"/>
    <w:multiLevelType w:val="multilevel"/>
    <w:tmpl w:val="55FA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11356"/>
    <w:multiLevelType w:val="multilevel"/>
    <w:tmpl w:val="0300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F160F0"/>
    <w:multiLevelType w:val="multilevel"/>
    <w:tmpl w:val="2D9AD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94317E"/>
    <w:multiLevelType w:val="multilevel"/>
    <w:tmpl w:val="E458A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35FBA"/>
    <w:multiLevelType w:val="multilevel"/>
    <w:tmpl w:val="3CE6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C8448E"/>
    <w:multiLevelType w:val="hybridMultilevel"/>
    <w:tmpl w:val="8F1A4A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53795"/>
    <w:multiLevelType w:val="multilevel"/>
    <w:tmpl w:val="2D9AD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2A04D3"/>
    <w:multiLevelType w:val="multilevel"/>
    <w:tmpl w:val="9EA8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0B5E1B"/>
    <w:multiLevelType w:val="multilevel"/>
    <w:tmpl w:val="1818B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F90ECC"/>
    <w:multiLevelType w:val="multilevel"/>
    <w:tmpl w:val="C0CE2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8A3D2A"/>
    <w:multiLevelType w:val="hybridMultilevel"/>
    <w:tmpl w:val="1312F9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7D43"/>
    <w:multiLevelType w:val="multilevel"/>
    <w:tmpl w:val="92A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026A04"/>
    <w:multiLevelType w:val="hybridMultilevel"/>
    <w:tmpl w:val="F3CC99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85671"/>
    <w:multiLevelType w:val="hybridMultilevel"/>
    <w:tmpl w:val="ECE487D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DE38F8"/>
    <w:multiLevelType w:val="hybridMultilevel"/>
    <w:tmpl w:val="AB7074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72DB5"/>
    <w:multiLevelType w:val="multilevel"/>
    <w:tmpl w:val="5A502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BB23C4"/>
    <w:multiLevelType w:val="multilevel"/>
    <w:tmpl w:val="8ABE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5"/>
  </w:num>
  <w:num w:numId="6">
    <w:abstractNumId w:val="17"/>
  </w:num>
  <w:num w:numId="7">
    <w:abstractNumId w:val="1"/>
  </w:num>
  <w:num w:numId="8">
    <w:abstractNumId w:val="6"/>
  </w:num>
  <w:num w:numId="9">
    <w:abstractNumId w:val="8"/>
  </w:num>
  <w:num w:numId="10">
    <w:abstractNumId w:val="2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5"/>
  </w:num>
  <w:num w:numId="16">
    <w:abstractNumId w:val="13"/>
  </w:num>
  <w:num w:numId="17">
    <w:abstractNumId w:val="7"/>
  </w:num>
  <w:num w:numId="18">
    <w:abstractNumId w:val="16"/>
  </w:num>
  <w:num w:numId="19">
    <w:abstractNumId w:val="1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9A3"/>
    <w:rsid w:val="00032368"/>
    <w:rsid w:val="00185285"/>
    <w:rsid w:val="002731B0"/>
    <w:rsid w:val="00377935"/>
    <w:rsid w:val="0039542D"/>
    <w:rsid w:val="00431A40"/>
    <w:rsid w:val="005D6190"/>
    <w:rsid w:val="006A5903"/>
    <w:rsid w:val="006D0CA3"/>
    <w:rsid w:val="00713CC3"/>
    <w:rsid w:val="007B1A6A"/>
    <w:rsid w:val="008D49A3"/>
    <w:rsid w:val="00947BD4"/>
    <w:rsid w:val="00976562"/>
    <w:rsid w:val="00B14177"/>
    <w:rsid w:val="00B56F8C"/>
    <w:rsid w:val="00D104E0"/>
    <w:rsid w:val="00D2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790CEE"/>
  <w15:chartTrackingRefBased/>
  <w15:docId w15:val="{428054C8-F59A-48EE-B4AF-552345390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954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B1A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D49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D49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D49A3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D49A3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D4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D49A3"/>
    <w:rPr>
      <w:b/>
      <w:bCs/>
    </w:rPr>
  </w:style>
  <w:style w:type="character" w:customStyle="1" w:styleId="hljs-strong">
    <w:name w:val="hljs-strong"/>
    <w:basedOn w:val="Standardnpsmoodstavce"/>
    <w:rsid w:val="00431A40"/>
  </w:style>
  <w:style w:type="table" w:styleId="Mkatabulky">
    <w:name w:val="Table Grid"/>
    <w:basedOn w:val="Normlntabulka"/>
    <w:uiPriority w:val="39"/>
    <w:rsid w:val="00D27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B56F8C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7B1A6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Zdraznn">
    <w:name w:val="Emphasis"/>
    <w:basedOn w:val="Standardnpsmoodstavce"/>
    <w:uiPriority w:val="20"/>
    <w:qFormat/>
    <w:rsid w:val="007B1A6A"/>
    <w:rPr>
      <w:i/>
      <w:iCs/>
    </w:rPr>
  </w:style>
  <w:style w:type="character" w:customStyle="1" w:styleId="relative">
    <w:name w:val="relative"/>
    <w:basedOn w:val="Standardnpsmoodstavce"/>
    <w:rsid w:val="00B14177"/>
  </w:style>
  <w:style w:type="paragraph" w:customStyle="1" w:styleId="not-prose">
    <w:name w:val="not-prose"/>
    <w:basedOn w:val="Normln"/>
    <w:rsid w:val="00B14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3954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555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13</cp:revision>
  <dcterms:created xsi:type="dcterms:W3CDTF">2024-12-16T11:47:00Z</dcterms:created>
  <dcterms:modified xsi:type="dcterms:W3CDTF">2026-03-12T16:20:00Z</dcterms:modified>
</cp:coreProperties>
</file>